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16CD" w14:textId="6F287C99" w:rsidR="00253903" w:rsidRDefault="007358B6" w:rsidP="007358B6">
      <w:pPr>
        <w:jc w:val="center"/>
        <w:rPr>
          <w:sz w:val="40"/>
          <w:szCs w:val="40"/>
        </w:rPr>
      </w:pPr>
      <w:r w:rsidRPr="007358B6">
        <w:rPr>
          <w:sz w:val="40"/>
          <w:szCs w:val="40"/>
        </w:rPr>
        <w:t xml:space="preserve">Přístupový systém Sebury </w:t>
      </w:r>
      <w:r>
        <w:rPr>
          <w:sz w:val="40"/>
          <w:szCs w:val="40"/>
        </w:rPr>
        <w:t>m</w:t>
      </w:r>
      <w:r w:rsidR="00CA2BF5">
        <w:rPr>
          <w:sz w:val="40"/>
          <w:szCs w:val="40"/>
        </w:rPr>
        <w:t>Key</w:t>
      </w:r>
      <w:bookmarkStart w:id="0" w:name="_GoBack"/>
      <w:bookmarkEnd w:id="0"/>
    </w:p>
    <w:p w14:paraId="070C7CD6" w14:textId="77777777" w:rsidR="007358B6" w:rsidRPr="007358B6" w:rsidRDefault="007358B6" w:rsidP="007358B6">
      <w:pPr>
        <w:pStyle w:val="Nadpis1"/>
      </w:pPr>
      <w:r w:rsidRPr="007358B6">
        <w:t>O produktu</w:t>
      </w:r>
    </w:p>
    <w:p w14:paraId="051DC05D" w14:textId="77777777" w:rsidR="007358B6" w:rsidRPr="007358B6" w:rsidRDefault="007358B6" w:rsidP="007358B6">
      <w:pPr>
        <w:pStyle w:val="Nadpis2"/>
      </w:pPr>
      <w:r>
        <w:t>Představení výrobku</w:t>
      </w:r>
    </w:p>
    <w:p w14:paraId="6169601D" w14:textId="77777777" w:rsidR="007358B6" w:rsidRDefault="007358B6" w:rsidP="000E5FB9">
      <w:pPr>
        <w:jc w:val="both"/>
      </w:pPr>
      <w:r>
        <w:t xml:space="preserve">Tělo produktu je vyrobeno z vysoce odolné slitiny zinku. Přístup pomocí bezkontaktní karty (EM karta </w:t>
      </w:r>
      <w:proofErr w:type="gramStart"/>
      <w:r>
        <w:t>nebo-li</w:t>
      </w:r>
      <w:proofErr w:type="gramEnd"/>
      <w:r>
        <w:t xml:space="preserve"> ID karta) nebo hesla. Přístupový systém má vestavěný vysoce integrovaný mikrokontrolér.</w:t>
      </w:r>
    </w:p>
    <w:p w14:paraId="22991872" w14:textId="77777777" w:rsidR="007358B6" w:rsidRDefault="007358B6" w:rsidP="000E5FB9">
      <w:pPr>
        <w:pStyle w:val="Odstavecseseznamem"/>
        <w:numPr>
          <w:ilvl w:val="0"/>
          <w:numId w:val="3"/>
        </w:numPr>
        <w:jc w:val="both"/>
      </w:pPr>
      <w:r>
        <w:t>Jednoduché ovládání</w:t>
      </w:r>
    </w:p>
    <w:p w14:paraId="664B9412" w14:textId="77777777" w:rsidR="007358B6" w:rsidRDefault="007358B6" w:rsidP="000E5FB9">
      <w:pPr>
        <w:pStyle w:val="Odstavecseseznamem"/>
        <w:numPr>
          <w:ilvl w:val="0"/>
          <w:numId w:val="3"/>
        </w:numPr>
        <w:jc w:val="both"/>
      </w:pPr>
      <w:r>
        <w:t>Ekonomic</w:t>
      </w:r>
    </w:p>
    <w:p w14:paraId="7C7C5B64" w14:textId="77777777" w:rsidR="007358B6" w:rsidRDefault="007358B6" w:rsidP="000E5FB9">
      <w:pPr>
        <w:pStyle w:val="Odstavecseseznamem"/>
        <w:numPr>
          <w:ilvl w:val="0"/>
          <w:numId w:val="3"/>
        </w:numPr>
        <w:jc w:val="both"/>
      </w:pPr>
      <w:r>
        <w:t>Bezpečný</w:t>
      </w:r>
    </w:p>
    <w:p w14:paraId="49CAF7E6" w14:textId="77777777" w:rsidR="007358B6" w:rsidRDefault="007358B6" w:rsidP="000E5FB9">
      <w:pPr>
        <w:pStyle w:val="Odstavecseseznamem"/>
        <w:numPr>
          <w:ilvl w:val="0"/>
          <w:numId w:val="3"/>
        </w:numPr>
        <w:jc w:val="both"/>
      </w:pPr>
      <w:r>
        <w:t>Vhodný do kanceláře, rodinného domu</w:t>
      </w:r>
    </w:p>
    <w:p w14:paraId="0A95140A" w14:textId="77777777" w:rsidR="007358B6" w:rsidRDefault="007358B6" w:rsidP="007358B6">
      <w:pPr>
        <w:pStyle w:val="Nadpis2"/>
      </w:pPr>
      <w:r>
        <w:t>Funkce</w:t>
      </w:r>
    </w:p>
    <w:p w14:paraId="142E832D" w14:textId="77777777" w:rsidR="007358B6" w:rsidRDefault="007358B6" w:rsidP="000E5FB9">
      <w:pPr>
        <w:pStyle w:val="Odstavecseseznamem"/>
        <w:numPr>
          <w:ilvl w:val="0"/>
          <w:numId w:val="5"/>
        </w:numPr>
        <w:jc w:val="both"/>
      </w:pPr>
      <w:r>
        <w:t>1000 uživatelských karet vázanýc</w:t>
      </w:r>
      <w:r w:rsidR="00297587">
        <w:t>h na 1000 uživatelských hesel (</w:t>
      </w:r>
      <w:r>
        <w:t>uživatel si může heslo upravit sám</w:t>
      </w:r>
      <w:r w:rsidR="00297587">
        <w:t>)</w:t>
      </w:r>
      <w:r>
        <w:t>;</w:t>
      </w:r>
    </w:p>
    <w:p w14:paraId="576B0A05" w14:textId="77777777" w:rsidR="007358B6" w:rsidRDefault="007358B6" w:rsidP="000E5FB9">
      <w:pPr>
        <w:pStyle w:val="Odstavecseseznamem"/>
        <w:numPr>
          <w:ilvl w:val="0"/>
          <w:numId w:val="5"/>
        </w:numPr>
        <w:jc w:val="both"/>
      </w:pPr>
      <w:r>
        <w:t>Způsob otevření: karta, karta s heslem společně, karta nebo heslo, heslo;</w:t>
      </w:r>
    </w:p>
    <w:p w14:paraId="406C5641" w14:textId="77777777" w:rsidR="007358B6" w:rsidRDefault="007358B6" w:rsidP="000E5FB9">
      <w:pPr>
        <w:pStyle w:val="Odstavecseseznamem"/>
        <w:numPr>
          <w:ilvl w:val="0"/>
          <w:numId w:val="5"/>
        </w:numPr>
        <w:jc w:val="both"/>
      </w:pPr>
      <w:r>
        <w:t>Otevírací doba: 50 mS, 1-98 sekund pro normální režim, 99 sekund pro přepínací režim;</w:t>
      </w:r>
    </w:p>
    <w:p w14:paraId="1735DFCC" w14:textId="77777777" w:rsidR="007358B6" w:rsidRDefault="007358B6" w:rsidP="000E5FB9">
      <w:pPr>
        <w:pStyle w:val="Odstavecseseznamem"/>
        <w:numPr>
          <w:ilvl w:val="0"/>
          <w:numId w:val="5"/>
        </w:numPr>
        <w:jc w:val="both"/>
      </w:pPr>
      <w:r>
        <w:t>Režim elektrického zámku: odblokování při zapnutí (jako je elektrický zámek ráfku, elektrický úder), odblokování po vypnutí (jako je elektrický šroub, magnetický zámek);</w:t>
      </w:r>
    </w:p>
    <w:p w14:paraId="08D742F8" w14:textId="77777777" w:rsidR="007358B6" w:rsidRDefault="007358B6" w:rsidP="000E5FB9">
      <w:pPr>
        <w:pStyle w:val="Odstavecseseznamem"/>
        <w:numPr>
          <w:ilvl w:val="0"/>
          <w:numId w:val="5"/>
        </w:numPr>
        <w:jc w:val="both"/>
      </w:pPr>
      <w:r>
        <w:t>Vestavěná vysokoproudá trubice MOS, která může přímo ovládat elektrický zámek a odolávat silnému magnetickému odblokování;</w:t>
      </w:r>
    </w:p>
    <w:p w14:paraId="4530DDDD" w14:textId="77777777" w:rsidR="007358B6" w:rsidRDefault="007358B6" w:rsidP="000E5FB9">
      <w:pPr>
        <w:pStyle w:val="Odstavecseseznamem"/>
        <w:numPr>
          <w:ilvl w:val="0"/>
          <w:numId w:val="5"/>
        </w:numPr>
        <w:jc w:val="both"/>
      </w:pPr>
      <w:r>
        <w:t>Nouzový režim lze nastavit: 10krát neplatná karta nebo heslo automaticky uzamknou stroj po dobu 10 minut;</w:t>
      </w:r>
    </w:p>
    <w:p w14:paraId="7EBC42D8" w14:textId="77777777" w:rsidR="00297587" w:rsidRDefault="007358B6" w:rsidP="000E5FB9">
      <w:pPr>
        <w:pStyle w:val="Odstavecseseznamem"/>
        <w:numPr>
          <w:ilvl w:val="0"/>
          <w:numId w:val="5"/>
        </w:numPr>
        <w:jc w:val="both"/>
      </w:pPr>
      <w:r>
        <w:t>K usnadnění otevírání dveří zevnitř lze použít tlačítko externích dveří.</w:t>
      </w:r>
    </w:p>
    <w:p w14:paraId="175D5753" w14:textId="77777777" w:rsidR="007358B6" w:rsidRDefault="007358B6" w:rsidP="000E5FB9">
      <w:pPr>
        <w:pStyle w:val="Odstavecseseznamem"/>
        <w:numPr>
          <w:ilvl w:val="0"/>
          <w:numId w:val="4"/>
        </w:numPr>
        <w:jc w:val="both"/>
      </w:pPr>
      <w:r>
        <w:t>Bezpečnostní šroub je zajištěn, aby se zabránilo škodlivé demontáži</w:t>
      </w:r>
    </w:p>
    <w:p w14:paraId="72EBD28E" w14:textId="77777777" w:rsidR="00297587" w:rsidRDefault="00297587" w:rsidP="00297587">
      <w:pPr>
        <w:pStyle w:val="Nadpis2"/>
      </w:pPr>
      <w:r>
        <w:lastRenderedPageBreak/>
        <w:t>Technické parametry</w:t>
      </w:r>
    </w:p>
    <w:p w14:paraId="5BF995C2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Typ: Sebury mKey</w:t>
      </w:r>
    </w:p>
    <w:p w14:paraId="10F31D34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Provedení: pozinkovaná ocel, odolné, anti-vandal</w:t>
      </w:r>
    </w:p>
    <w:p w14:paraId="59B412AE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Použití: vnitřní i venkovní (IP 53)</w:t>
      </w:r>
    </w:p>
    <w:p w14:paraId="6C3D7F4A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Napájení: 12 V DC ± 10 %</w:t>
      </w:r>
    </w:p>
    <w:p w14:paraId="0E49312C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Max. zatížitelnost výst. relé: 12 V / 3 A (NC / NO)</w:t>
      </w:r>
    </w:p>
    <w:p w14:paraId="28F01F0E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Poplachový výstup: ne</w:t>
      </w:r>
    </w:p>
    <w:p w14:paraId="1EE42D29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Odebíraný proud: ≤ 20 mA (v pohotovosti), ≤ 100 mA (při činnosti)</w:t>
      </w:r>
    </w:p>
    <w:p w14:paraId="32A545E7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Autorizace přístupu: RFID karta, PIN, RFID karta + PIN</w:t>
      </w:r>
    </w:p>
    <w:p w14:paraId="097777C0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Typ RFID karet: EM 125 kHz</w:t>
      </w:r>
    </w:p>
    <w:p w14:paraId="4739C981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Čtecí vzdálenost karty: 3 - 6 cm</w:t>
      </w:r>
    </w:p>
    <w:p w14:paraId="0EF44204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Počet uživatelů: 1 000 karet, 1 master PIN</w:t>
      </w:r>
    </w:p>
    <w:p w14:paraId="4B95595C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Operační teplota: - 40°C ~ +60°C</w:t>
      </w:r>
    </w:p>
    <w:p w14:paraId="3B920A52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Rozměry: viz výkres</w:t>
      </w:r>
    </w:p>
    <w:p w14:paraId="6CA2B4D7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Doba aktivace relé: 1 - 99 sekund</w:t>
      </w:r>
    </w:p>
    <w:p w14:paraId="3900A021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Nastavení alarmu: 0 - 3 minuty</w:t>
      </w:r>
    </w:p>
    <w:p w14:paraId="680BEDEC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Optická signalizace: LED diody (červená / zelená)</w:t>
      </w:r>
    </w:p>
    <w:p w14:paraId="2CB37211" w14:textId="77777777" w:rsidR="00297587" w:rsidRDefault="00297587" w:rsidP="00297587">
      <w:pPr>
        <w:pStyle w:val="Odstavecseseznamem"/>
        <w:numPr>
          <w:ilvl w:val="0"/>
          <w:numId w:val="4"/>
        </w:numPr>
      </w:pPr>
      <w:r>
        <w:t>Audio signalizace: bzučák čtečky</w:t>
      </w:r>
    </w:p>
    <w:p w14:paraId="7B2BCF43" w14:textId="77777777" w:rsidR="00297587" w:rsidRDefault="00297587" w:rsidP="00297587">
      <w:pPr>
        <w:pStyle w:val="Nadpis1"/>
      </w:pPr>
      <w:r>
        <w:t>Instalace, připojení, ladění</w:t>
      </w:r>
    </w:p>
    <w:p w14:paraId="5ABB3C6B" w14:textId="77777777" w:rsidR="00297587" w:rsidRDefault="00297587" w:rsidP="00297587">
      <w:pPr>
        <w:pStyle w:val="Nadpis2"/>
      </w:pPr>
      <w:r>
        <w:t>Instalace</w:t>
      </w:r>
    </w:p>
    <w:p w14:paraId="5C09B11B" w14:textId="77777777" w:rsidR="00297587" w:rsidRDefault="00297587" w:rsidP="000E5FB9">
      <w:pPr>
        <w:jc w:val="both"/>
      </w:pPr>
      <w:r w:rsidRPr="00297587">
        <w:t>Odšroubujte šroub proti neoprávněné manipulaci na spodní straně výrobku pomocí speciálního šroubováku proti neoprávněné manipula</w:t>
      </w:r>
      <w:r>
        <w:t xml:space="preserve">ci, sejměte zadní kryt výrobku. Podle polohy dírek na šrouby si příklepovou vrtačku vyvrtejte </w:t>
      </w:r>
      <w:r w:rsidR="009E4CE0">
        <w:t xml:space="preserve">4 </w:t>
      </w:r>
      <w:r>
        <w:t>díry</w:t>
      </w:r>
      <w:r w:rsidR="009E4CE0">
        <w:t xml:space="preserve"> o velikosti 6mm do stěny včetně otvoru pro vývod drátu o velikosti 8mm. V</w:t>
      </w:r>
      <w:r w:rsidR="009E4CE0" w:rsidRPr="009E4CE0">
        <w:t>ložte čtyři odpovídající plastové rozpěrné šrouby a připevněte zadní kryt ke zdi čtyřmi samořeznými šrouby</w:t>
      </w:r>
      <w:r w:rsidR="009E4CE0">
        <w:t xml:space="preserve">. </w:t>
      </w:r>
      <w:r w:rsidRPr="00297587">
        <w:t>Jak je ukázáno níže:</w:t>
      </w:r>
    </w:p>
    <w:p w14:paraId="7ADC49A6" w14:textId="77777777" w:rsidR="009E4CE0" w:rsidRDefault="009E4CE0" w:rsidP="00297587">
      <w:r>
        <w:rPr>
          <w:noProof/>
          <w:lang w:eastAsia="cs-CZ"/>
        </w:rPr>
        <w:lastRenderedPageBreak/>
        <w:drawing>
          <wp:inline distT="0" distB="0" distL="0" distR="0" wp14:anchorId="3F389BC9" wp14:editId="79BD4E00">
            <wp:extent cx="5760720" cy="2321560"/>
            <wp:effectExtent l="19050" t="0" r="0" b="0"/>
            <wp:docPr id="1" name="Obrázek 0" descr="instala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ace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25445" w14:textId="77777777" w:rsidR="009E4CE0" w:rsidRDefault="00E659AF" w:rsidP="00E659AF">
      <w:pPr>
        <w:pStyle w:val="Nadpis2"/>
      </w:pPr>
      <w:r>
        <w:t>Připojení</w:t>
      </w:r>
    </w:p>
    <w:p w14:paraId="2467DBB8" w14:textId="77777777" w:rsidR="00E659AF" w:rsidRDefault="00E659AF" w:rsidP="000E5FB9">
      <w:pPr>
        <w:jc w:val="both"/>
      </w:pPr>
      <w:r w:rsidRPr="00E659AF">
        <w:t>Podle vybraného schématu zapojení zapojte čtyři vodiče jeden po druhém do systémového kabelu a poté zasuňte jeden konec zástrčky do 4P zásuvky přístupového řízení, přičemž dbejte na to, aby nedošlo ke zkratu, jinak mů</w:t>
      </w:r>
      <w:r>
        <w:t>že dojít ke spálení napájení</w:t>
      </w:r>
      <w:r w:rsidRPr="00E659AF">
        <w:t>.</w:t>
      </w:r>
      <w:r>
        <w:t xml:space="preserve"> </w:t>
      </w:r>
      <w:r w:rsidRPr="00E659AF">
        <w:t>Po správném přezkoušení krátce zapněte a otestujte, zda je kontrolka normální, a pokud bzučák jednou pípne, pokud ne, okamžitě přerušte napájení a znovu zkontrolujte zapojení.</w:t>
      </w:r>
      <w:r>
        <w:t xml:space="preserve"> Jestliže vše funguje jak má, namontujte</w:t>
      </w:r>
      <w:r w:rsidRPr="00E659AF">
        <w:t xml:space="preserve"> přední kryt výrobku do držáku na zdi a upevněte jej pomocí anti-temperačního šroubu. Jak je ukázáno níže:</w:t>
      </w:r>
    </w:p>
    <w:p w14:paraId="3F64F70A" w14:textId="77777777" w:rsidR="00E659AF" w:rsidRDefault="00E659AF" w:rsidP="00E659AF">
      <w:r>
        <w:rPr>
          <w:noProof/>
          <w:lang w:eastAsia="cs-CZ"/>
        </w:rPr>
        <w:drawing>
          <wp:inline distT="0" distB="0" distL="0" distR="0" wp14:anchorId="6E6649FD" wp14:editId="65314FA4">
            <wp:extent cx="5760720" cy="2573020"/>
            <wp:effectExtent l="19050" t="0" r="0" b="0"/>
            <wp:docPr id="2" name="Obrázek 1" descr="instala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ace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0244" w14:textId="77777777" w:rsidR="00DA79EF" w:rsidRDefault="00DA79EF" w:rsidP="00DA79EF">
      <w:pPr>
        <w:jc w:val="center"/>
        <w:rPr>
          <w:b/>
          <w:sz w:val="32"/>
          <w:szCs w:val="32"/>
        </w:rPr>
      </w:pPr>
    </w:p>
    <w:p w14:paraId="2771B70F" w14:textId="77777777" w:rsidR="00E659AF" w:rsidRDefault="00DA79EF" w:rsidP="00DA79EF">
      <w:pPr>
        <w:jc w:val="center"/>
        <w:rPr>
          <w:b/>
          <w:sz w:val="32"/>
          <w:szCs w:val="32"/>
        </w:rPr>
      </w:pPr>
      <w:r w:rsidRPr="00DA79EF">
        <w:rPr>
          <w:b/>
          <w:sz w:val="32"/>
          <w:szCs w:val="32"/>
        </w:rPr>
        <w:t>Korelace mezi barvou drátu a jejich funkcí:</w:t>
      </w:r>
    </w:p>
    <w:p w14:paraId="50887172" w14:textId="77777777" w:rsidR="00DA79EF" w:rsidRDefault="00DA79EF" w:rsidP="00DA79EF">
      <w:r>
        <w:rPr>
          <w:noProof/>
          <w:lang w:eastAsia="cs-CZ"/>
        </w:rPr>
        <w:lastRenderedPageBreak/>
        <w:drawing>
          <wp:inline distT="0" distB="0" distL="0" distR="0" wp14:anchorId="2FC9339A" wp14:editId="54CD596F">
            <wp:extent cx="5760720" cy="3623945"/>
            <wp:effectExtent l="19050" t="0" r="0" b="0"/>
            <wp:docPr id="3" name="Obrázek 2" descr="schéma připoj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 připojení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08B2" w14:textId="77777777" w:rsidR="00DA79EF" w:rsidRDefault="00DA79EF" w:rsidP="00DA79EF">
      <w:pPr>
        <w:pStyle w:val="Nadpis2"/>
      </w:pPr>
      <w:r>
        <w:t>Ladění</w:t>
      </w:r>
    </w:p>
    <w:p w14:paraId="2DDB45D2" w14:textId="77777777" w:rsidR="00DA79EF" w:rsidRDefault="00DA79EF" w:rsidP="000E5FB9">
      <w:pPr>
        <w:jc w:val="both"/>
      </w:pPr>
      <w:r w:rsidRPr="00DA79EF">
        <w:t xml:space="preserve">Zapněte napájení a otestujte jej podle pokynů. Ladění bude dokončeno, </w:t>
      </w:r>
      <w:r w:rsidR="00EE282A">
        <w:t xml:space="preserve">až bude </w:t>
      </w:r>
      <w:r w:rsidRPr="00DA79EF">
        <w:t>zámek správně otevřen čtecí kartou, heslem a tlačítkem pro ukončení.</w:t>
      </w:r>
    </w:p>
    <w:p w14:paraId="501242C2" w14:textId="77777777" w:rsidR="00EE282A" w:rsidRDefault="00EE282A" w:rsidP="00EE282A">
      <w:pPr>
        <w:pStyle w:val="Nadpis1"/>
      </w:pPr>
      <w:r>
        <w:t>Základní funkce</w:t>
      </w:r>
    </w:p>
    <w:p w14:paraId="6797F287" w14:textId="77777777" w:rsidR="00EE282A" w:rsidRDefault="00EE282A" w:rsidP="000E5FB9">
      <w:pPr>
        <w:jc w:val="both"/>
      </w:pPr>
      <w:r>
        <w:t xml:space="preserve">Provozní konvence </w:t>
      </w:r>
      <w:r>
        <w:rPr>
          <w:rFonts w:ascii="MS Gothic" w:eastAsia="MS Gothic" w:hAnsi="MS Gothic" w:cs="MS Gothic" w:hint="eastAsia"/>
        </w:rPr>
        <w:t>：</w:t>
      </w:r>
    </w:p>
    <w:p w14:paraId="4B400E04" w14:textId="77777777" w:rsidR="00EE282A" w:rsidRDefault="00EE282A" w:rsidP="000E5FB9">
      <w:pPr>
        <w:pStyle w:val="Odstavecseseznamem"/>
        <w:numPr>
          <w:ilvl w:val="0"/>
          <w:numId w:val="6"/>
        </w:numPr>
        <w:jc w:val="both"/>
      </w:pPr>
      <w:r>
        <w:t xml:space="preserve">Dlouhý zvuk </w:t>
      </w:r>
      <w:r>
        <w:rPr>
          <w:rFonts w:ascii="MS Gothic" w:eastAsia="MS Gothic" w:hAnsi="MS Gothic" w:cs="MS Gothic"/>
        </w:rPr>
        <w:t>„</w:t>
      </w:r>
      <w:r>
        <w:t>Dí-</w:t>
      </w:r>
      <w:r>
        <w:rPr>
          <w:rFonts w:ascii="MS Gothic" w:eastAsia="MS Gothic" w:hAnsi="MS Gothic" w:cs="MS Gothic"/>
        </w:rPr>
        <w:t>„</w:t>
      </w:r>
      <w:r>
        <w:t xml:space="preserve"> znamená správnou operaci. Tři krátké zvuky </w:t>
      </w:r>
      <w:r>
        <w:rPr>
          <w:rFonts w:ascii="MS Gothic" w:eastAsia="MS Gothic" w:hAnsi="MS Gothic" w:cs="MS Gothic"/>
        </w:rPr>
        <w:t>„</w:t>
      </w:r>
      <w:r>
        <w:t>Di Di Di“ znamenají nesprávnou operaci. Pokud kontrolka bliká zeleně, znamená to, že funguje správně.</w:t>
      </w:r>
    </w:p>
    <w:p w14:paraId="73669BA6" w14:textId="77777777" w:rsidR="00EE282A" w:rsidRDefault="00EE282A" w:rsidP="000E5FB9">
      <w:pPr>
        <w:pStyle w:val="Odstavecseseznamem"/>
        <w:numPr>
          <w:ilvl w:val="0"/>
          <w:numId w:val="6"/>
        </w:numPr>
        <w:jc w:val="both"/>
      </w:pPr>
      <w:r>
        <w:rPr>
          <w:rFonts w:ascii="MS Gothic" w:eastAsia="MS Gothic" w:hAnsi="MS Gothic" w:cs="MS Gothic"/>
        </w:rPr>
        <w:t>„</w:t>
      </w:r>
      <w:r>
        <w:t>#</w:t>
      </w:r>
      <w:r>
        <w:rPr>
          <w:rFonts w:ascii="MS Gothic" w:eastAsia="MS Gothic" w:hAnsi="MS Gothic" w:cs="MS Gothic"/>
        </w:rPr>
        <w:t>“</w:t>
      </w:r>
      <w:r>
        <w:t xml:space="preserve"> označuje, dokončení potvrzení, obvykle se používá za přístupovým slovem, identifikačním číslem nebo parametrem.</w:t>
      </w:r>
    </w:p>
    <w:p w14:paraId="426E143C" w14:textId="77777777" w:rsidR="00EE282A" w:rsidRDefault="00EE282A" w:rsidP="000E5FB9">
      <w:pPr>
        <w:pStyle w:val="Odstavecseseznamem"/>
        <w:numPr>
          <w:ilvl w:val="0"/>
          <w:numId w:val="6"/>
        </w:numPr>
        <w:jc w:val="both"/>
      </w:pPr>
      <w:r>
        <w:rPr>
          <w:rFonts w:ascii="MS Gothic" w:eastAsia="MS Gothic" w:hAnsi="MS Gothic" w:cs="MS Gothic"/>
        </w:rPr>
        <w:t>„</w:t>
      </w:r>
      <w:r>
        <w:t>*</w:t>
      </w:r>
      <w:r>
        <w:rPr>
          <w:rFonts w:ascii="MS Gothic" w:eastAsia="MS Gothic" w:hAnsi="MS Gothic" w:cs="MS Gothic"/>
        </w:rPr>
        <w:t>“</w:t>
      </w:r>
      <w:r>
        <w:t xml:space="preserve"> označuje zrušení aktuální operace nebo návrat do předchozí nabídky.</w:t>
      </w:r>
    </w:p>
    <w:p w14:paraId="140B0F0D" w14:textId="77777777" w:rsidR="00EE282A" w:rsidRDefault="00EE282A" w:rsidP="000E5FB9">
      <w:pPr>
        <w:pStyle w:val="Odstavecseseznamem"/>
        <w:numPr>
          <w:ilvl w:val="0"/>
          <w:numId w:val="6"/>
        </w:numPr>
        <w:jc w:val="both"/>
      </w:pPr>
      <w:r>
        <w:t xml:space="preserve"> Nabídka správy je pevně nastavena na 1 číslici od 0 do 6, poté nemačkejte klávesu </w:t>
      </w:r>
      <w:r>
        <w:rPr>
          <w:rFonts w:ascii="MS Gothic" w:eastAsia="MS Gothic" w:hAnsi="MS Gothic" w:cs="MS Gothic"/>
        </w:rPr>
        <w:t>„</w:t>
      </w:r>
      <w:r>
        <w:t>#</w:t>
      </w:r>
      <w:r>
        <w:rPr>
          <w:rFonts w:ascii="MS Gothic" w:eastAsia="MS Gothic" w:hAnsi="MS Gothic" w:cs="MS Gothic"/>
        </w:rPr>
        <w:t>“</w:t>
      </w:r>
      <w:r>
        <w:t>. Po vstupu do nastavení se kontrolka rozsvítí oranžově.</w:t>
      </w:r>
    </w:p>
    <w:p w14:paraId="074D239E" w14:textId="77777777" w:rsidR="00EE282A" w:rsidRDefault="00EE282A" w:rsidP="000E5FB9">
      <w:pPr>
        <w:pStyle w:val="Odstavecseseznamem"/>
        <w:numPr>
          <w:ilvl w:val="0"/>
          <w:numId w:val="6"/>
        </w:numPr>
        <w:jc w:val="both"/>
      </w:pPr>
      <w:r>
        <w:lastRenderedPageBreak/>
        <w:t>V případě neadministrátorského režimu se automaticky přepne do pohotovostního stavu, pokud do 5 sekund neproběhne žádná operace.</w:t>
      </w:r>
    </w:p>
    <w:p w14:paraId="355C1939" w14:textId="77777777" w:rsidR="00EE282A" w:rsidRDefault="00186AF1" w:rsidP="00EE282A">
      <w:pPr>
        <w:rPr>
          <w:b/>
          <w:sz w:val="28"/>
          <w:szCs w:val="28"/>
        </w:rPr>
      </w:pPr>
      <w:r w:rsidRPr="00186AF1">
        <w:rPr>
          <w:b/>
          <w:sz w:val="28"/>
          <w:szCs w:val="28"/>
        </w:rPr>
        <w:t>Indikace světla a bzučáku:</w:t>
      </w:r>
    </w:p>
    <w:p w14:paraId="29407BB8" w14:textId="77777777" w:rsidR="00186AF1" w:rsidRDefault="00186AF1" w:rsidP="00186AF1">
      <w:r>
        <w:rPr>
          <w:noProof/>
          <w:lang w:eastAsia="cs-CZ"/>
        </w:rPr>
        <w:drawing>
          <wp:inline distT="0" distB="0" distL="0" distR="0" wp14:anchorId="64ECE3E5" wp14:editId="6EEFA998">
            <wp:extent cx="5760720" cy="3761105"/>
            <wp:effectExtent l="19050" t="0" r="0" b="0"/>
            <wp:docPr id="4" name="Obrázek 3" descr="světelné indiká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ětelné indikátor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1DC8" w14:textId="77777777" w:rsidR="00186AF1" w:rsidRDefault="00A1314D" w:rsidP="00A1314D">
      <w:pPr>
        <w:pStyle w:val="Nadpis2"/>
      </w:pPr>
      <w:r>
        <w:t>Vstup do programovacího režimu</w:t>
      </w:r>
    </w:p>
    <w:p w14:paraId="3C9E56A0" w14:textId="77777777" w:rsidR="00A1314D" w:rsidRPr="006B27A0" w:rsidRDefault="00A1314D" w:rsidP="00A1314D">
      <w:pPr>
        <w:rPr>
          <w:b/>
        </w:rPr>
      </w:pPr>
      <w:r w:rsidRPr="006B27A0">
        <w:rPr>
          <w:b/>
        </w:rPr>
        <w:t>*hlavní kód</w:t>
      </w:r>
      <w:r w:rsidR="006B27A0" w:rsidRPr="006B27A0">
        <w:rPr>
          <w:b/>
        </w:rPr>
        <w:t>#</w:t>
      </w:r>
    </w:p>
    <w:p w14:paraId="216E1138" w14:textId="77777777" w:rsidR="006B27A0" w:rsidRDefault="006B27A0" w:rsidP="000E5FB9">
      <w:pPr>
        <w:jc w:val="both"/>
      </w:pPr>
      <w:r>
        <w:t xml:space="preserve">888888 je výchozí tovární hlavní kód. Hlavní kód je pevně nastaven na 6 číslic. Například stiskněte *888888# pro vstup do programovacího režimu. </w:t>
      </w:r>
      <w:r w:rsidRPr="006B27A0">
        <w:t>Před provedením následujícího programování musíte nejprve vstoupit do programovacího režimu.</w:t>
      </w:r>
    </w:p>
    <w:p w14:paraId="169743B3" w14:textId="77777777" w:rsidR="006B27A0" w:rsidRDefault="006B27A0" w:rsidP="006B27A0">
      <w:pPr>
        <w:pStyle w:val="Nadpis2"/>
      </w:pPr>
      <w:r>
        <w:t>Změna hlavního kódu</w:t>
      </w:r>
    </w:p>
    <w:p w14:paraId="440CDFE7" w14:textId="77777777" w:rsidR="006B27A0" w:rsidRDefault="006B27A0" w:rsidP="006B27A0">
      <w:pPr>
        <w:rPr>
          <w:b/>
        </w:rPr>
      </w:pPr>
      <w:r>
        <w:t xml:space="preserve">Stiskněte: </w:t>
      </w:r>
      <w:r w:rsidRPr="006B27A0">
        <w:rPr>
          <w:b/>
        </w:rPr>
        <w:t>0nový kód#nový kód#</w:t>
      </w:r>
    </w:p>
    <w:p w14:paraId="3CF66B66" w14:textId="77777777" w:rsidR="006B27A0" w:rsidRDefault="006B27A0" w:rsidP="006B27A0">
      <w:r>
        <w:t>Například, chcete-li změnit hlavní kód na 999999, stiskněte 0999999#999999#</w:t>
      </w:r>
    </w:p>
    <w:p w14:paraId="5482F0A9" w14:textId="77777777" w:rsidR="006B27A0" w:rsidRDefault="006B27A0" w:rsidP="006B27A0">
      <w:pPr>
        <w:pStyle w:val="Nadpis2"/>
      </w:pPr>
      <w:r>
        <w:lastRenderedPageBreak/>
        <w:t>Přidání uživatele karty</w:t>
      </w:r>
    </w:p>
    <w:p w14:paraId="3E575D9C" w14:textId="77777777" w:rsidR="00445EDB" w:rsidRDefault="00445EDB" w:rsidP="000E5FB9">
      <w:pPr>
        <w:jc w:val="both"/>
      </w:pPr>
      <w:r w:rsidRPr="00445EDB">
        <w:t>Níže jsou 3 metody pro přidání karty uživatele, rozsah ID čísel je 0 – 999, uživatelské heslo musí obsahovat 6 čísel a lze jej provozovat nepřetržitě. Stisknutím tlačítka * ukončíte nabídku přidání uživatele.</w:t>
      </w:r>
    </w:p>
    <w:p w14:paraId="38AEF7D3" w14:textId="77777777" w:rsidR="00445EDB" w:rsidRDefault="00445EDB" w:rsidP="00445EDB">
      <w:pPr>
        <w:pStyle w:val="Nadpis3"/>
      </w:pPr>
      <w:r>
        <w:t>Nejrychlejší cesta jak přidat uživatele karty</w:t>
      </w:r>
    </w:p>
    <w:p w14:paraId="2B661E70" w14:textId="77777777" w:rsidR="00445EDB" w:rsidRDefault="003B0291" w:rsidP="000E5FB9">
      <w:pPr>
        <w:jc w:val="both"/>
        <w:rPr>
          <w:b/>
        </w:rPr>
      </w:pPr>
      <w:r>
        <w:t xml:space="preserve">Stiskněte: </w:t>
      </w:r>
      <w:r w:rsidRPr="003B0291">
        <w:rPr>
          <w:b/>
        </w:rPr>
        <w:t>1číst kartu … *</w:t>
      </w:r>
    </w:p>
    <w:p w14:paraId="07AA7ECA" w14:textId="77777777" w:rsidR="003B0291" w:rsidRPr="0013152A" w:rsidRDefault="003B0291" w:rsidP="000E5FB9">
      <w:pPr>
        <w:jc w:val="both"/>
        <w:rPr>
          <w:b/>
        </w:rPr>
      </w:pPr>
      <w:r w:rsidRPr="003B0291">
        <w:t>Např</w:t>
      </w:r>
      <w:r>
        <w:t xml:space="preserve">íklad, chcete-i přidat 3 karty, stiskněte </w:t>
      </w:r>
      <w:r w:rsidRPr="0013152A">
        <w:rPr>
          <w:b/>
        </w:rPr>
        <w:t>1, přečtěte kartu, přečtěte kartu, přečtěte kartu*</w:t>
      </w:r>
    </w:p>
    <w:p w14:paraId="32CEC587" w14:textId="77777777" w:rsidR="003B0291" w:rsidRDefault="003B0291" w:rsidP="003B0291">
      <w:pPr>
        <w:pStyle w:val="Nadpis3"/>
      </w:pPr>
      <w:r>
        <w:t>Přidání uživatele karty pomocí zadání ID čísla</w:t>
      </w:r>
    </w:p>
    <w:p w14:paraId="417CA415" w14:textId="77777777" w:rsidR="003B0291" w:rsidRDefault="003B0291" w:rsidP="000E5FB9">
      <w:pPr>
        <w:jc w:val="both"/>
        <w:rPr>
          <w:b/>
        </w:rPr>
      </w:pPr>
      <w:r>
        <w:t xml:space="preserve">Stiskněte: </w:t>
      </w:r>
      <w:r w:rsidRPr="003B0291">
        <w:rPr>
          <w:b/>
        </w:rPr>
        <w:t>1identifikační číslo#číst kartu…*</w:t>
      </w:r>
    </w:p>
    <w:p w14:paraId="65AFA3E0" w14:textId="77777777" w:rsidR="003B0291" w:rsidRDefault="003B0291" w:rsidP="000E5FB9">
      <w:pPr>
        <w:jc w:val="both"/>
      </w:pPr>
      <w:r>
        <w:t xml:space="preserve">Například, chcete-li trvale přidat 3 karty s identifikačními čísly 1, 2, 3, stiskněte </w:t>
      </w:r>
      <w:r w:rsidRPr="0013152A">
        <w:rPr>
          <w:b/>
        </w:rPr>
        <w:t>1 1#číst kartu  2#číst kartu 3#číst kartu.</w:t>
      </w:r>
    </w:p>
    <w:p w14:paraId="1E2EB7F2" w14:textId="77777777" w:rsidR="003B0291" w:rsidRDefault="003B0291" w:rsidP="003B0291">
      <w:pPr>
        <w:pStyle w:val="Nadpis3"/>
      </w:pPr>
      <w:r>
        <w:t>Přidání uživatelského hesla pomocí ID čísla</w:t>
      </w:r>
    </w:p>
    <w:p w14:paraId="01538427" w14:textId="77777777" w:rsidR="003B0291" w:rsidRDefault="003B0291" w:rsidP="000E5FB9">
      <w:pPr>
        <w:jc w:val="both"/>
        <w:rPr>
          <w:b/>
        </w:rPr>
      </w:pPr>
      <w:r>
        <w:t xml:space="preserve">Stiskněte: </w:t>
      </w:r>
      <w:r w:rsidRPr="003B0291">
        <w:rPr>
          <w:b/>
        </w:rPr>
        <w:t>1identifikační číslo#6tičíselné uživatelské heslo#...*</w:t>
      </w:r>
    </w:p>
    <w:p w14:paraId="7C017959" w14:textId="77777777" w:rsidR="003B0291" w:rsidRDefault="003B0291" w:rsidP="000E5FB9">
      <w:pPr>
        <w:jc w:val="both"/>
      </w:pPr>
      <w:r>
        <w:t xml:space="preserve">Například, chcete-li </w:t>
      </w:r>
      <w:r w:rsidR="0013152A" w:rsidRPr="0013152A">
        <w:t>nastavit 3 hesla s identifikačními čísly 4, 5 a 6</w:t>
      </w:r>
      <w:r w:rsidR="0013152A">
        <w:t xml:space="preserve">, stiskněte </w:t>
      </w:r>
      <w:r w:rsidR="0013152A" w:rsidRPr="0013152A">
        <w:rPr>
          <w:b/>
        </w:rPr>
        <w:t>14#444444#5#555555#6#666666#*</w:t>
      </w:r>
    </w:p>
    <w:p w14:paraId="5F99397A" w14:textId="77777777" w:rsidR="0013152A" w:rsidRDefault="0013152A" w:rsidP="0013152A">
      <w:pPr>
        <w:pStyle w:val="Nadpis2"/>
      </w:pPr>
      <w:r>
        <w:t>Mazání uživatelů</w:t>
      </w:r>
    </w:p>
    <w:p w14:paraId="143EE327" w14:textId="77777777" w:rsidR="0013152A" w:rsidRDefault="0013152A" w:rsidP="000E5FB9">
      <w:pPr>
        <w:jc w:val="both"/>
      </w:pPr>
      <w:r w:rsidRPr="004A5E85">
        <w:t>Existují tři způsoby, jak odstranit uživatele, kde ID číslo je v rozsahu od 0 do 999, každé ID číslo odpovídá kartě nebo heslu a číslo vymazání ID znamená, že karta nebo heslo je vym</w:t>
      </w:r>
      <w:r>
        <w:t>azáno a operace může pokračovat</w:t>
      </w:r>
      <w:r w:rsidRPr="004A5E85">
        <w:t>. Stisknutím tlačítka * opustíte nabídku pro odstranění uživatele</w:t>
      </w:r>
      <w:r>
        <w:t>.</w:t>
      </w:r>
    </w:p>
    <w:p w14:paraId="4B9CFCE0" w14:textId="77777777" w:rsidR="0013152A" w:rsidRDefault="0013152A" w:rsidP="0013152A">
      <w:pPr>
        <w:pStyle w:val="Nadpis3"/>
      </w:pPr>
      <w:r>
        <w:t>Rychlé smazání karty</w:t>
      </w:r>
    </w:p>
    <w:p w14:paraId="609DEF92" w14:textId="77777777" w:rsidR="0013152A" w:rsidRDefault="0013152A" w:rsidP="0013152A">
      <w:pPr>
        <w:rPr>
          <w:b/>
        </w:rPr>
      </w:pPr>
      <w:r w:rsidRPr="0013152A">
        <w:rPr>
          <w:b/>
        </w:rPr>
        <w:t>2přiložit kartu …*</w:t>
      </w:r>
    </w:p>
    <w:p w14:paraId="25FC97D8" w14:textId="77777777" w:rsidR="0013152A" w:rsidRDefault="0013152A" w:rsidP="000E5FB9">
      <w:pPr>
        <w:spacing w:line="276" w:lineRule="auto"/>
        <w:jc w:val="both"/>
        <w:rPr>
          <w:b/>
        </w:rPr>
      </w:pPr>
      <w:r>
        <w:t>Například, chcete-li trvale vymazat 3 karty, stiskněte</w:t>
      </w:r>
      <w:r w:rsidRPr="0013152A">
        <w:t xml:space="preserve"> </w:t>
      </w:r>
      <w:r w:rsidRPr="0013152A">
        <w:rPr>
          <w:b/>
        </w:rPr>
        <w:t>2, přiložit kartu, přiložit kartu, přiložit kartu*</w:t>
      </w:r>
    </w:p>
    <w:p w14:paraId="665A1135" w14:textId="77777777" w:rsidR="0013152A" w:rsidRDefault="0013152A" w:rsidP="0013152A">
      <w:pPr>
        <w:pStyle w:val="Nadpis3"/>
      </w:pPr>
      <w:r>
        <w:lastRenderedPageBreak/>
        <w:t>Smazání karty nebo hesla zadáním ID čísla</w:t>
      </w:r>
    </w:p>
    <w:p w14:paraId="285312FE" w14:textId="77777777" w:rsidR="0013152A" w:rsidRDefault="0013152A" w:rsidP="000E5FB9">
      <w:pPr>
        <w:spacing w:line="276" w:lineRule="auto"/>
        <w:jc w:val="both"/>
        <w:rPr>
          <w:b/>
        </w:rPr>
      </w:pPr>
      <w:r>
        <w:t xml:space="preserve">Stiskněte: </w:t>
      </w:r>
      <w:r w:rsidRPr="0013152A">
        <w:rPr>
          <w:b/>
        </w:rPr>
        <w:t>2identifikační číslo#...*</w:t>
      </w:r>
    </w:p>
    <w:p w14:paraId="160C73F7" w14:textId="77777777" w:rsidR="0013152A" w:rsidRDefault="0013152A" w:rsidP="000E5FB9">
      <w:pPr>
        <w:jc w:val="both"/>
        <w:rPr>
          <w:b/>
        </w:rPr>
      </w:pPr>
      <w:r>
        <w:t xml:space="preserve">Například, chcete-li trvale smazat 3 uživatele se třemi identifikačními čísly 1, 2 a 3, stiskněte </w:t>
      </w:r>
      <w:r w:rsidRPr="0013152A">
        <w:rPr>
          <w:b/>
        </w:rPr>
        <w:t>2,1#2#3#*</w:t>
      </w:r>
    </w:p>
    <w:p w14:paraId="76C98E76" w14:textId="77777777" w:rsidR="0013152A" w:rsidRDefault="0013152A" w:rsidP="0013152A">
      <w:pPr>
        <w:pStyle w:val="Nadpis3"/>
      </w:pPr>
      <w:r>
        <w:t>Smazání všech uživatelů</w:t>
      </w:r>
    </w:p>
    <w:p w14:paraId="2D6B4CDD" w14:textId="77777777" w:rsidR="0010115D" w:rsidRDefault="0010115D" w:rsidP="0010115D">
      <w:pPr>
        <w:rPr>
          <w:b/>
          <w:szCs w:val="26"/>
        </w:rPr>
      </w:pPr>
      <w:r w:rsidRPr="0010115D">
        <w:rPr>
          <w:szCs w:val="26"/>
        </w:rPr>
        <w:t xml:space="preserve">Stiskněte </w:t>
      </w:r>
      <w:r w:rsidRPr="0010115D">
        <w:rPr>
          <w:b/>
          <w:szCs w:val="26"/>
        </w:rPr>
        <w:t>20000#*</w:t>
      </w:r>
    </w:p>
    <w:p w14:paraId="087087D7" w14:textId="77777777" w:rsidR="0010115D" w:rsidRDefault="0010115D" w:rsidP="0010115D">
      <w:pPr>
        <w:pStyle w:val="Nadpis2"/>
      </w:pPr>
      <w:r>
        <w:t>Nastavení způsobů otevírání dveří</w:t>
      </w:r>
    </w:p>
    <w:p w14:paraId="6017F681" w14:textId="77777777" w:rsidR="0093434C" w:rsidRDefault="0093434C" w:rsidP="000E5FB9">
      <w:pPr>
        <w:pStyle w:val="Odstavecseseznamem"/>
        <w:numPr>
          <w:ilvl w:val="0"/>
          <w:numId w:val="8"/>
        </w:numPr>
        <w:jc w:val="both"/>
      </w:pPr>
      <w:r>
        <w:t xml:space="preserve">Otevření dveří kartou: </w:t>
      </w:r>
      <w:r w:rsidRPr="00152473">
        <w:rPr>
          <w:b/>
        </w:rPr>
        <w:t>30#</w:t>
      </w:r>
    </w:p>
    <w:p w14:paraId="1258A3EF" w14:textId="77777777" w:rsidR="0093434C" w:rsidRDefault="0093434C" w:rsidP="000E5FB9">
      <w:pPr>
        <w:pStyle w:val="Odstavecseseznamem"/>
        <w:numPr>
          <w:ilvl w:val="0"/>
          <w:numId w:val="8"/>
        </w:numPr>
        <w:jc w:val="both"/>
      </w:pPr>
      <w:r>
        <w:t xml:space="preserve">Otevření dveří kartou a heslem: </w:t>
      </w:r>
      <w:r w:rsidRPr="00152473">
        <w:rPr>
          <w:b/>
        </w:rPr>
        <w:t>31#</w:t>
      </w:r>
    </w:p>
    <w:p w14:paraId="6D95BEF8" w14:textId="77777777" w:rsidR="0093434C" w:rsidRPr="00152473" w:rsidRDefault="0093434C" w:rsidP="000E5FB9">
      <w:pPr>
        <w:pStyle w:val="Odstavecseseznamem"/>
        <w:numPr>
          <w:ilvl w:val="0"/>
          <w:numId w:val="8"/>
        </w:numPr>
        <w:jc w:val="both"/>
        <w:rPr>
          <w:b/>
        </w:rPr>
      </w:pPr>
      <w:r>
        <w:t xml:space="preserve">Výchozí hodnota, otevření dveří kartou a heslem: </w:t>
      </w:r>
      <w:r w:rsidRPr="00152473">
        <w:rPr>
          <w:b/>
        </w:rPr>
        <w:t>32#</w:t>
      </w:r>
    </w:p>
    <w:p w14:paraId="24CC244F" w14:textId="77777777" w:rsidR="0093434C" w:rsidRDefault="0093434C" w:rsidP="000E5FB9">
      <w:pPr>
        <w:pStyle w:val="Odstavecseseznamem"/>
        <w:numPr>
          <w:ilvl w:val="0"/>
          <w:numId w:val="8"/>
        </w:numPr>
        <w:jc w:val="both"/>
      </w:pPr>
      <w:r>
        <w:t xml:space="preserve">Otevření dveří pomocí hesla: </w:t>
      </w:r>
      <w:r w:rsidRPr="00152473">
        <w:rPr>
          <w:b/>
        </w:rPr>
        <w:t>33#</w:t>
      </w:r>
    </w:p>
    <w:p w14:paraId="4699BA0C" w14:textId="77777777" w:rsidR="0093434C" w:rsidRDefault="0093434C" w:rsidP="000E5FB9">
      <w:pPr>
        <w:pStyle w:val="Odstavecseseznamem"/>
        <w:numPr>
          <w:ilvl w:val="0"/>
          <w:numId w:val="8"/>
        </w:numPr>
        <w:jc w:val="both"/>
      </w:pPr>
      <w:r>
        <w:t xml:space="preserve">Příklad: pro nastavení otevírání dveří kartou a heslem stiskněte </w:t>
      </w:r>
      <w:r w:rsidR="001310B7" w:rsidRPr="00152473">
        <w:rPr>
          <w:b/>
        </w:rPr>
        <w:t>3</w:t>
      </w:r>
      <w:r w:rsidRPr="00152473">
        <w:rPr>
          <w:b/>
        </w:rPr>
        <w:t>1#</w:t>
      </w:r>
    </w:p>
    <w:p w14:paraId="128345EA" w14:textId="77777777" w:rsidR="001310B7" w:rsidRDefault="00A063BF" w:rsidP="00A063BF">
      <w:pPr>
        <w:pStyle w:val="Nadpis2"/>
      </w:pPr>
      <w:r>
        <w:t>Nastavení času otevírání dveří</w:t>
      </w:r>
    </w:p>
    <w:p w14:paraId="511DD688" w14:textId="77777777" w:rsidR="00152473" w:rsidRPr="00152473" w:rsidRDefault="00152473" w:rsidP="000E5FB9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Výchozí hodnota, čas otevření dveří je 50 milisekund: </w:t>
      </w:r>
      <w:r w:rsidRPr="00152473">
        <w:rPr>
          <w:b/>
        </w:rPr>
        <w:t>40#</w:t>
      </w:r>
    </w:p>
    <w:p w14:paraId="00BC05EA" w14:textId="77777777" w:rsidR="00152473" w:rsidRDefault="00152473" w:rsidP="000E5FB9">
      <w:pPr>
        <w:pStyle w:val="Odstavecseseznamem"/>
        <w:numPr>
          <w:ilvl w:val="0"/>
          <w:numId w:val="9"/>
        </w:numPr>
        <w:jc w:val="both"/>
      </w:pPr>
      <w:r>
        <w:t xml:space="preserve">Čas otevření dveří 1 – 98 sekund. Výchozí doba je 5 sekund: </w:t>
      </w:r>
      <w:r w:rsidRPr="00152473">
        <w:rPr>
          <w:b/>
        </w:rPr>
        <w:t>4(1-98)#</w:t>
      </w:r>
    </w:p>
    <w:p w14:paraId="483B81B4" w14:textId="77777777" w:rsidR="00152473" w:rsidRDefault="00152473" w:rsidP="000E5FB9">
      <w:pPr>
        <w:pStyle w:val="Odstavecseseznamem"/>
        <w:numPr>
          <w:ilvl w:val="0"/>
          <w:numId w:val="9"/>
        </w:numPr>
        <w:jc w:val="both"/>
      </w:pPr>
      <w:r>
        <w:t xml:space="preserve">Nastavení klávesnice na přepnutí režimu, což znamená změnu stavu zámku při každém otevření dveří: </w:t>
      </w:r>
      <w:r w:rsidRPr="00152473">
        <w:rPr>
          <w:b/>
        </w:rPr>
        <w:t>499#</w:t>
      </w:r>
    </w:p>
    <w:p w14:paraId="2DEBA9DD" w14:textId="77777777" w:rsidR="00152473" w:rsidRDefault="00152473" w:rsidP="000E5FB9">
      <w:pPr>
        <w:pStyle w:val="Odstavecseseznamem"/>
        <w:numPr>
          <w:ilvl w:val="0"/>
          <w:numId w:val="9"/>
        </w:numPr>
        <w:jc w:val="both"/>
      </w:pPr>
      <w:r>
        <w:t xml:space="preserve">Příklad: Pro nastavení času otevření dveří na 5 sekund stiskněte </w:t>
      </w:r>
      <w:r w:rsidRPr="00152473">
        <w:rPr>
          <w:b/>
        </w:rPr>
        <w:t>4,5#</w:t>
      </w:r>
    </w:p>
    <w:p w14:paraId="44E04F90" w14:textId="77777777" w:rsidR="00152473" w:rsidRDefault="00152473" w:rsidP="000E5FB9">
      <w:pPr>
        <w:jc w:val="both"/>
      </w:pPr>
      <w:r w:rsidRPr="00152473">
        <w:t>Poznámka: Doba otevírání dveří 50 milisekund je vhodná pro elektrické ovládání zámku nebo speciální napájecí zdroj pro řízení přístupu. Spínací režim je vhodný pro normální otevírání/zavírání dveří.</w:t>
      </w:r>
    </w:p>
    <w:p w14:paraId="6C591DB4" w14:textId="77777777" w:rsidR="00152473" w:rsidRDefault="00152473" w:rsidP="00152473">
      <w:pPr>
        <w:pStyle w:val="Nadpis2"/>
      </w:pPr>
      <w:r>
        <w:t>Nastavení režimu elektrického zámku</w:t>
      </w:r>
    </w:p>
    <w:p w14:paraId="31D56CCA" w14:textId="77777777" w:rsidR="00152473" w:rsidRDefault="00152473" w:rsidP="000E5FB9">
      <w:pPr>
        <w:jc w:val="both"/>
      </w:pPr>
      <w:r>
        <w:rPr>
          <w:b/>
        </w:rPr>
        <w:t xml:space="preserve"> Stisknutím </w:t>
      </w:r>
      <w:r w:rsidRPr="00152473">
        <w:rPr>
          <w:b/>
        </w:rPr>
        <w:t>50#</w:t>
      </w:r>
      <w:r>
        <w:t xml:space="preserve"> je v</w:t>
      </w:r>
      <w:r w:rsidRPr="00152473">
        <w:t>ýchozí hodno</w:t>
      </w:r>
      <w:r>
        <w:t>ta</w:t>
      </w:r>
      <w:r w:rsidRPr="00152473">
        <w:t xml:space="preserve"> nastavena na režim odemknutí při zapnutí, jako je elektrický zámek atd. V tomto režimu by měl být také nastaven vyhrazený zdroj napájení pro řízení přístupu.</w:t>
      </w:r>
    </w:p>
    <w:p w14:paraId="63BB5886" w14:textId="77777777" w:rsidR="00152473" w:rsidRDefault="00152473" w:rsidP="000E5FB9">
      <w:pPr>
        <w:jc w:val="both"/>
      </w:pPr>
      <w:r w:rsidRPr="00152473">
        <w:rPr>
          <w:b/>
        </w:rPr>
        <w:lastRenderedPageBreak/>
        <w:t>Stisknutím 51#</w:t>
      </w:r>
      <w:r>
        <w:t xml:space="preserve"> </w:t>
      </w:r>
      <w:r w:rsidRPr="00152473">
        <w:t xml:space="preserve">je nastaven do režimu odemykání, jako je elektrický zámek, </w:t>
      </w:r>
      <w:r>
        <w:t>Například, chcete-li nastavit zařízení na použití elektrického zámku, stiskněte</w:t>
      </w:r>
      <w:r w:rsidRPr="00152473">
        <w:t xml:space="preserve"> </w:t>
      </w:r>
      <w:r w:rsidRPr="00152473">
        <w:rPr>
          <w:b/>
        </w:rPr>
        <w:t>5,1 #</w:t>
      </w:r>
      <w:r w:rsidRPr="00152473">
        <w:t>.</w:t>
      </w:r>
    </w:p>
    <w:p w14:paraId="253FF009" w14:textId="77777777" w:rsidR="00152473" w:rsidRDefault="00152473" w:rsidP="00152473">
      <w:pPr>
        <w:pStyle w:val="Nadpis2"/>
      </w:pPr>
      <w:r>
        <w:t>Nastavení režimu zabezpečení</w:t>
      </w:r>
    </w:p>
    <w:p w14:paraId="20E85D91" w14:textId="77777777" w:rsidR="00152473" w:rsidRDefault="00152473" w:rsidP="000E5FB9">
      <w:pPr>
        <w:jc w:val="both"/>
      </w:pPr>
      <w:r w:rsidRPr="00152473">
        <w:rPr>
          <w:b/>
        </w:rPr>
        <w:t>60#</w:t>
      </w:r>
      <w:r>
        <w:t xml:space="preserve"> Výchozí hodnota, nastavení do normálního režimu</w:t>
      </w:r>
    </w:p>
    <w:p w14:paraId="0D5A446B" w14:textId="77777777" w:rsidR="00152473" w:rsidRDefault="00152473" w:rsidP="000E5FB9">
      <w:pPr>
        <w:jc w:val="both"/>
      </w:pPr>
      <w:r w:rsidRPr="00152473">
        <w:rPr>
          <w:b/>
        </w:rPr>
        <w:t>61#</w:t>
      </w:r>
      <w:r>
        <w:t xml:space="preserve"> </w:t>
      </w:r>
      <w:r w:rsidRPr="00152473">
        <w:t>Nastavení do režimu uzamčení. Je-li neplatná karta, uživatelské heslo nebo heslo správce trvale zkoušeno 10krát, klávesnice se automaticky zamkne na 10 minut</w:t>
      </w:r>
      <w:r>
        <w:t>.</w:t>
      </w:r>
    </w:p>
    <w:p w14:paraId="5AFF6DF3" w14:textId="77777777" w:rsidR="00152473" w:rsidRDefault="00152473" w:rsidP="000E5FB9">
      <w:pPr>
        <w:jc w:val="both"/>
        <w:rPr>
          <w:b/>
        </w:rPr>
      </w:pPr>
      <w:r>
        <w:t xml:space="preserve">Například, chcete-li nastavit režim zabezpečení na režim zámku, stiskněte </w:t>
      </w:r>
      <w:r w:rsidRPr="00152473">
        <w:rPr>
          <w:b/>
        </w:rPr>
        <w:t>61#</w:t>
      </w:r>
    </w:p>
    <w:p w14:paraId="1429DC25" w14:textId="77777777" w:rsidR="00152473" w:rsidRDefault="00152473" w:rsidP="00152473">
      <w:pPr>
        <w:pStyle w:val="Nadpis2"/>
      </w:pPr>
      <w:r>
        <w:t>Ukončení programovacího režimu</w:t>
      </w:r>
    </w:p>
    <w:p w14:paraId="24EF3B41" w14:textId="77777777" w:rsidR="00152473" w:rsidRDefault="00152473" w:rsidP="000E5FB9">
      <w:pPr>
        <w:jc w:val="both"/>
      </w:pPr>
      <w:r w:rsidRPr="00152473">
        <w:t xml:space="preserve">V programovacím režimu stiskněte několikrát tlačítko </w:t>
      </w:r>
      <w:r w:rsidRPr="00152473">
        <w:rPr>
          <w:b/>
        </w:rPr>
        <w:t>*</w:t>
      </w:r>
      <w:r w:rsidRPr="00152473">
        <w:t>, dokud se kontrolka nerozsvítí červeně (trvale).</w:t>
      </w:r>
    </w:p>
    <w:p w14:paraId="08C0EEDB" w14:textId="77777777" w:rsidR="00152473" w:rsidRDefault="00152473" w:rsidP="00152473">
      <w:pPr>
        <w:pStyle w:val="Nadpis2"/>
      </w:pPr>
      <w:r>
        <w:t>Změna uživatelského hesla</w:t>
      </w:r>
    </w:p>
    <w:p w14:paraId="6C97EA8C" w14:textId="77777777" w:rsidR="00152473" w:rsidRDefault="00152473" w:rsidP="00152473">
      <w:pPr>
        <w:pStyle w:val="Nadpis3"/>
      </w:pPr>
      <w:r>
        <w:t>Změna hesla pomocí karty</w:t>
      </w:r>
    </w:p>
    <w:p w14:paraId="1B0DF665" w14:textId="77777777" w:rsidR="00152473" w:rsidRPr="00152473" w:rsidRDefault="00152473" w:rsidP="000E5FB9">
      <w:pPr>
        <w:jc w:val="both"/>
        <w:rPr>
          <w:b/>
        </w:rPr>
      </w:pPr>
      <w:r w:rsidRPr="00152473">
        <w:rPr>
          <w:b/>
        </w:rPr>
        <w:t xml:space="preserve">*projet uživatelskou kartu, </w:t>
      </w:r>
      <w:r>
        <w:rPr>
          <w:b/>
        </w:rPr>
        <w:t>staré uživatelské heslo#nové heslo#</w:t>
      </w:r>
      <w:r w:rsidRPr="00152473">
        <w:rPr>
          <w:b/>
        </w:rPr>
        <w:t>nové heslo#</w:t>
      </w:r>
    </w:p>
    <w:p w14:paraId="01B24C26" w14:textId="77777777" w:rsidR="00152473" w:rsidRDefault="00152473" w:rsidP="000E5FB9">
      <w:pPr>
        <w:jc w:val="both"/>
      </w:pPr>
      <w:r w:rsidRPr="00152473">
        <w:t>Příklad: Změna hesla uživatele pomocí karty</w:t>
      </w:r>
      <w:r w:rsidRPr="00152473">
        <w:rPr>
          <w:rFonts w:ascii="MS Gothic" w:eastAsia="MS Gothic" w:hAnsi="MS Gothic" w:cs="MS Gothic"/>
        </w:rPr>
        <w:t xml:space="preserve">: </w:t>
      </w:r>
      <w:r w:rsidRPr="00152473">
        <w:rPr>
          <w:b/>
        </w:rPr>
        <w:t>*, Projetí karty uživatele 1234 # 123456 # 123456 #</w:t>
      </w:r>
      <w:r w:rsidRPr="00152473">
        <w:t xml:space="preserve"> </w:t>
      </w:r>
    </w:p>
    <w:p w14:paraId="301FFDE9" w14:textId="77777777" w:rsidR="00152473" w:rsidRDefault="00152473" w:rsidP="000E5FB9">
      <w:pPr>
        <w:jc w:val="both"/>
      </w:pPr>
      <w:r w:rsidRPr="00152473">
        <w:t>Poznámka: Při přidání nového uživatele karty bude vygenerováno počáteční heslo 1234. Počáteční heslo nemůže otevřít dveře, může být použito pouze ke změně hesla uživatele karty. Nové heslo by mělo být 6 číslic.</w:t>
      </w:r>
    </w:p>
    <w:p w14:paraId="565C9EA6" w14:textId="77777777" w:rsidR="00152473" w:rsidRDefault="00152473" w:rsidP="00152473">
      <w:pPr>
        <w:pStyle w:val="Nadpis3"/>
      </w:pPr>
      <w:r>
        <w:t>Změna hesla pomocí ID</w:t>
      </w:r>
    </w:p>
    <w:p w14:paraId="3A3F3054" w14:textId="77777777" w:rsidR="00152473" w:rsidRPr="00152473" w:rsidRDefault="00152473" w:rsidP="000E5FB9">
      <w:pPr>
        <w:jc w:val="both"/>
        <w:rPr>
          <w:b/>
        </w:rPr>
      </w:pPr>
      <w:r w:rsidRPr="00152473">
        <w:rPr>
          <w:b/>
        </w:rPr>
        <w:t>*identifikační číslo, staré uživatelské heslo#nové heslo#nové heslo#</w:t>
      </w:r>
    </w:p>
    <w:p w14:paraId="252DE12E" w14:textId="77777777" w:rsidR="00152473" w:rsidRDefault="00152473" w:rsidP="000E5FB9">
      <w:pPr>
        <w:jc w:val="both"/>
      </w:pPr>
      <w:r w:rsidRPr="00686F55">
        <w:t>Příkl</w:t>
      </w:r>
      <w:r>
        <w:t xml:space="preserve">ad: Změňte heslo uživatele pomocí ID: </w:t>
      </w:r>
      <w:r w:rsidRPr="00152473">
        <w:rPr>
          <w:b/>
        </w:rPr>
        <w:t>* 1 # 123456 # 111111 # 111111 #</w:t>
      </w:r>
      <w:r w:rsidRPr="00686F55">
        <w:t xml:space="preserve"> Poznámka: Při změně hesla podle identifikačního čísla nemůže být původní heslo uživatele </w:t>
      </w:r>
      <w:r>
        <w:t>heslo počáteční, tedy</w:t>
      </w:r>
      <w:r w:rsidRPr="00686F55">
        <w:t xml:space="preserve"> 1234</w:t>
      </w:r>
    </w:p>
    <w:p w14:paraId="6C24734E" w14:textId="77777777" w:rsidR="00152473" w:rsidRDefault="00117799" w:rsidP="00117799">
      <w:pPr>
        <w:pStyle w:val="Nadpis2"/>
      </w:pPr>
      <w:r>
        <w:lastRenderedPageBreak/>
        <w:t>Otevření dveří uživatelem</w:t>
      </w:r>
    </w:p>
    <w:p w14:paraId="4D68701F" w14:textId="77777777" w:rsidR="00117799" w:rsidRDefault="00117799" w:rsidP="00117799">
      <w:pPr>
        <w:jc w:val="both"/>
      </w:pPr>
      <w:r>
        <w:t>Načtěte kartu nebo zadejte 6místné heslo</w:t>
      </w:r>
      <w:r w:rsidRPr="00822228">
        <w:t xml:space="preserve"> uživatele nebo stiskněte tlačítko Exit</w:t>
      </w:r>
      <w:r>
        <w:t xml:space="preserve">. </w:t>
      </w:r>
      <w:r w:rsidRPr="00822228">
        <w:t xml:space="preserve">Poznámka: Žádné stisknutí tlačítka # po zadání hesla </w:t>
      </w:r>
      <w:r>
        <w:t>ne</w:t>
      </w:r>
      <w:r w:rsidRPr="00822228">
        <w:t>snižuje frekvenci používání tlačítka # a výrazně zvyšuje životnost tlačítka #. Při otevírání dveří zazní dlouhý tón „pípnutí“ a kontr</w:t>
      </w:r>
      <w:r>
        <w:t>olka během odemknutí zezelená. P</w:t>
      </w:r>
      <w:r w:rsidRPr="00822228">
        <w:t>okud je režim otevření karty a hesla, nesmí interval mezi čtením karty a zadáním hesla přesáhnout 5 sekund.</w:t>
      </w:r>
    </w:p>
    <w:p w14:paraId="3AA2279C" w14:textId="77777777" w:rsidR="00117799" w:rsidRDefault="00117799" w:rsidP="00117799">
      <w:pPr>
        <w:pStyle w:val="Nadpis2"/>
      </w:pPr>
      <w:r>
        <w:t>Obnovení továrního nastavení</w:t>
      </w:r>
    </w:p>
    <w:p w14:paraId="79D6570C" w14:textId="77777777" w:rsidR="00117799" w:rsidRDefault="00117799" w:rsidP="00117799">
      <w:pPr>
        <w:jc w:val="both"/>
      </w:pPr>
      <w:r>
        <w:t>Pokud heslo správce nemá v</w:t>
      </w:r>
      <w:r w:rsidRPr="00912B48">
        <w:t xml:space="preserve"> paměti nebo poté, co uživatel náhodně upraví různé parametry, můžete se vrátit k normální situaci resetováním na výchozí tovární nastavení. Postupujte takto: vypněte napájení, stiskněte * a přidržte jej, poté jej zapněte, uvolněte jej, dokud neuslyšíte dvě pípnutí, a hlavní heslo se vrátí na 888888. A parametry klávesnice jsou resetovány na výchozí tovární nastavení, podrobnosti jsou v</w:t>
      </w:r>
      <w:r>
        <w:t xml:space="preserve"> tabulce </w:t>
      </w:r>
      <w:r w:rsidRPr="00912B48">
        <w:t>„</w:t>
      </w:r>
      <w:r>
        <w:t>Přehled operací v programovacím režimu“</w:t>
      </w:r>
      <w:r w:rsidRPr="00912B48">
        <w:t>, karta uživatele a heslo nebudou smazány.</w:t>
      </w:r>
    </w:p>
    <w:p w14:paraId="2ED65D39" w14:textId="77777777" w:rsidR="00117799" w:rsidRDefault="00117799" w:rsidP="00117799">
      <w:pPr>
        <w:pStyle w:val="Nadpis1"/>
      </w:pPr>
      <w:r>
        <w:lastRenderedPageBreak/>
        <w:t>Přehled operací v programovacím režimu</w:t>
      </w:r>
    </w:p>
    <w:p w14:paraId="70C322E7" w14:textId="77777777" w:rsidR="00117799" w:rsidRDefault="00117799" w:rsidP="00117799">
      <w:r w:rsidRPr="00117799">
        <w:rPr>
          <w:noProof/>
        </w:rPr>
        <w:drawing>
          <wp:inline distT="0" distB="0" distL="0" distR="0" wp14:anchorId="7B4A3183" wp14:editId="685A742F">
            <wp:extent cx="5760720" cy="4762195"/>
            <wp:effectExtent l="19050" t="0" r="0" b="0"/>
            <wp:docPr id="5" name="Obrázek 3" descr="tabulka překla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 překlad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F7E6" w14:textId="77777777" w:rsidR="00117799" w:rsidRDefault="000E5FB9" w:rsidP="000E5FB9">
      <w:pPr>
        <w:pStyle w:val="Nadpis1"/>
      </w:pPr>
      <w:r>
        <w:lastRenderedPageBreak/>
        <w:t>Jednoduché řešení problémů</w:t>
      </w:r>
    </w:p>
    <w:p w14:paraId="0418EF53" w14:textId="77777777" w:rsidR="000E5FB9" w:rsidRPr="000E5FB9" w:rsidRDefault="000E5FB9" w:rsidP="000E5FB9">
      <w:r w:rsidRPr="000E5FB9">
        <w:rPr>
          <w:noProof/>
        </w:rPr>
        <w:drawing>
          <wp:inline distT="0" distB="0" distL="0" distR="0" wp14:anchorId="71282A2E" wp14:editId="2CE71143">
            <wp:extent cx="5760720" cy="4263390"/>
            <wp:effectExtent l="19050" t="0" r="0" b="0"/>
            <wp:docPr id="6" name="Obrázek 4" descr="tabulka překla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 překlad 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028B" w14:textId="77777777" w:rsidR="00117799" w:rsidRPr="00117799" w:rsidRDefault="00117799" w:rsidP="00117799"/>
    <w:p w14:paraId="21485B99" w14:textId="77777777" w:rsidR="00117799" w:rsidRPr="00117799" w:rsidRDefault="00117799" w:rsidP="00117799"/>
    <w:p w14:paraId="6FEED2E6" w14:textId="77777777" w:rsidR="00152473" w:rsidRPr="00152473" w:rsidRDefault="00152473" w:rsidP="00152473"/>
    <w:p w14:paraId="381DA4FC" w14:textId="77777777" w:rsidR="00152473" w:rsidRDefault="00152473" w:rsidP="00152473"/>
    <w:p w14:paraId="644F32E2" w14:textId="77777777" w:rsidR="00152473" w:rsidRPr="00152473" w:rsidRDefault="00152473" w:rsidP="00152473"/>
    <w:p w14:paraId="4D5FF20D" w14:textId="77777777" w:rsidR="00152473" w:rsidRPr="00152473" w:rsidRDefault="00152473" w:rsidP="00152473"/>
    <w:p w14:paraId="74D5B06A" w14:textId="77777777" w:rsidR="00A063BF" w:rsidRPr="00A063BF" w:rsidRDefault="00A063BF" w:rsidP="00A063BF"/>
    <w:p w14:paraId="44DDCE97" w14:textId="77777777" w:rsidR="003B0291" w:rsidRPr="003B0291" w:rsidRDefault="003B0291" w:rsidP="003B0291"/>
    <w:p w14:paraId="0C4B48E8" w14:textId="77777777" w:rsidR="006B27A0" w:rsidRPr="006B27A0" w:rsidRDefault="006B27A0" w:rsidP="006B27A0"/>
    <w:sectPr w:rsidR="006B27A0" w:rsidRPr="006B27A0" w:rsidSect="0025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DDF"/>
    <w:multiLevelType w:val="hybridMultilevel"/>
    <w:tmpl w:val="33E8B19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327952"/>
    <w:multiLevelType w:val="hybridMultilevel"/>
    <w:tmpl w:val="C00AF9C2"/>
    <w:lvl w:ilvl="0" w:tplc="CD06D8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02DB"/>
    <w:multiLevelType w:val="hybridMultilevel"/>
    <w:tmpl w:val="B5449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261"/>
    <w:multiLevelType w:val="hybridMultilevel"/>
    <w:tmpl w:val="27D6A726"/>
    <w:lvl w:ilvl="0" w:tplc="936C15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B0E6898"/>
    <w:multiLevelType w:val="multilevel"/>
    <w:tmpl w:val="938A88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48181E"/>
    <w:multiLevelType w:val="hybridMultilevel"/>
    <w:tmpl w:val="C93C9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472"/>
    <w:multiLevelType w:val="hybridMultilevel"/>
    <w:tmpl w:val="D7686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2C5"/>
    <w:multiLevelType w:val="hybridMultilevel"/>
    <w:tmpl w:val="0B0C2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A1FAC"/>
    <w:multiLevelType w:val="hybridMultilevel"/>
    <w:tmpl w:val="944A4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6"/>
    <w:rsid w:val="000E5FB9"/>
    <w:rsid w:val="0010115D"/>
    <w:rsid w:val="00117799"/>
    <w:rsid w:val="001310B7"/>
    <w:rsid w:val="0013152A"/>
    <w:rsid w:val="00152473"/>
    <w:rsid w:val="00186AF1"/>
    <w:rsid w:val="0021282B"/>
    <w:rsid w:val="00253903"/>
    <w:rsid w:val="00297587"/>
    <w:rsid w:val="003B0291"/>
    <w:rsid w:val="00445EDB"/>
    <w:rsid w:val="006B27A0"/>
    <w:rsid w:val="007358B6"/>
    <w:rsid w:val="0093434C"/>
    <w:rsid w:val="009E4CE0"/>
    <w:rsid w:val="00A063BF"/>
    <w:rsid w:val="00A1314D"/>
    <w:rsid w:val="00CA2BF5"/>
    <w:rsid w:val="00DA79EF"/>
    <w:rsid w:val="00E659AF"/>
    <w:rsid w:val="00E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11F0"/>
  <w15:docId w15:val="{86BEA9F5-8A59-4EBD-9977-522A75E8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8B6"/>
    <w:pPr>
      <w:spacing w:line="360" w:lineRule="auto"/>
    </w:pPr>
    <w:rPr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7358B6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8B6"/>
    <w:pPr>
      <w:keepNext/>
      <w:keepLines/>
      <w:numPr>
        <w:ilvl w:val="1"/>
        <w:numId w:val="1"/>
      </w:numPr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5EDB"/>
    <w:pPr>
      <w:keepNext/>
      <w:keepLines/>
      <w:numPr>
        <w:ilvl w:val="2"/>
        <w:numId w:val="1"/>
      </w:numPr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58B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58B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58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58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58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58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8B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58B6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45EDB"/>
    <w:rPr>
      <w:rFonts w:asciiTheme="majorHAnsi" w:eastAsiaTheme="majorEastAsia" w:hAnsiTheme="majorHAnsi" w:cstheme="majorBidi"/>
      <w:b/>
      <w:bCs/>
      <w:color w:val="000000" w:themeColor="text1"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58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58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58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58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58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58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8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obchod@eletur.cz</dc:creator>
  <cp:lastModifiedBy>Véna</cp:lastModifiedBy>
  <cp:revision>4</cp:revision>
  <dcterms:created xsi:type="dcterms:W3CDTF">2020-02-24T11:37:00Z</dcterms:created>
  <dcterms:modified xsi:type="dcterms:W3CDTF">2020-02-24T11:37:00Z</dcterms:modified>
</cp:coreProperties>
</file>